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620" w:rsidRPr="00F12D1A" w:rsidRDefault="005A3620" w:rsidP="005A3620">
      <w:pPr>
        <w:pStyle w:val="MDPI21heading1"/>
        <w:spacing w:after="0" w:line="240" w:lineRule="auto"/>
        <w:rPr>
          <w:rFonts w:ascii="Times New Roman" w:hAnsi="Times New Roman"/>
          <w:b w:val="0"/>
          <w:bCs/>
          <w:color w:val="000000" w:themeColor="text1"/>
          <w:sz w:val="24"/>
          <w:szCs w:val="24"/>
          <w:lang w:val="en-CA"/>
        </w:rPr>
      </w:pPr>
      <w:r>
        <w:rPr>
          <w:rFonts w:ascii="Times New Roman" w:hAnsi="Times New Roman"/>
          <w:b w:val="0"/>
          <w:bCs/>
          <w:color w:val="000000" w:themeColor="text1"/>
          <w:sz w:val="24"/>
          <w:szCs w:val="24"/>
          <w:lang w:val="en-CA"/>
        </w:rPr>
        <w:t>Suppl 8.</w:t>
      </w:r>
      <w:r w:rsidRPr="00F12D1A">
        <w:rPr>
          <w:rFonts w:ascii="Times New Roman" w:hAnsi="Times New Roman"/>
          <w:b w:val="0"/>
          <w:bCs/>
          <w:color w:val="000000" w:themeColor="text1"/>
          <w:sz w:val="24"/>
          <w:szCs w:val="24"/>
          <w:lang w:val="en-CA"/>
        </w:rPr>
        <w:t xml:space="preserve"> statistical numbers obtained for </w:t>
      </w:r>
      <w:r>
        <w:rPr>
          <w:rFonts w:ascii="Times New Roman" w:hAnsi="Times New Roman"/>
          <w:b w:val="0"/>
          <w:bCs/>
          <w:color w:val="000000" w:themeColor="text1"/>
          <w:sz w:val="24"/>
          <w:szCs w:val="24"/>
          <w:lang w:val="en-CA"/>
        </w:rPr>
        <w:t>Suppl 7</w:t>
      </w:r>
      <w:r w:rsidRPr="00F12D1A">
        <w:rPr>
          <w:rFonts w:ascii="Times New Roman" w:hAnsi="Times New Roman"/>
          <w:b w:val="0"/>
          <w:bCs/>
          <w:color w:val="000000" w:themeColor="text1"/>
          <w:sz w:val="24"/>
          <w:szCs w:val="24"/>
          <w:lang w:val="en-CA"/>
        </w:rPr>
        <w:t xml:space="preserve"> organized also from high to low based on means </w:t>
      </w:r>
    </w:p>
    <w:p w:rsidR="005A3620" w:rsidRPr="00F12D1A" w:rsidRDefault="005A3620" w:rsidP="005A3620">
      <w:pPr>
        <w:pStyle w:val="MDPI21heading1"/>
        <w:spacing w:after="0" w:line="240" w:lineRule="auto"/>
        <w:rPr>
          <w:rFonts w:ascii="Times New Roman" w:hAnsi="Times New Roman"/>
          <w:b w:val="0"/>
          <w:bCs/>
          <w:color w:val="000000" w:themeColor="text1"/>
          <w:sz w:val="24"/>
          <w:szCs w:val="24"/>
          <w:lang w:val="en-CA"/>
        </w:rPr>
      </w:pPr>
    </w:p>
    <w:p w:rsidR="005A3620" w:rsidRPr="004E3F71" w:rsidRDefault="005A3620" w:rsidP="005A3620">
      <w:pPr>
        <w:adjustRightInd w:val="0"/>
        <w:snapToGrid w:val="0"/>
        <w:spacing w:after="0" w:line="240" w:lineRule="auto"/>
        <w:rPr>
          <w:rFonts w:ascii="Times New Roman" w:hAnsi="Times New Roman" w:cs="Times New Roman"/>
          <w:color w:val="000000" w:themeColor="text1"/>
          <w:sz w:val="24"/>
          <w:szCs w:val="24"/>
        </w:rPr>
      </w:pPr>
    </w:p>
    <w:tbl>
      <w:tblPr>
        <w:tblW w:w="5000" w:type="pct"/>
        <w:tblLook w:val="04A0"/>
      </w:tblPr>
      <w:tblGrid>
        <w:gridCol w:w="456"/>
        <w:gridCol w:w="1662"/>
        <w:gridCol w:w="1177"/>
        <w:gridCol w:w="1216"/>
        <w:gridCol w:w="763"/>
        <w:gridCol w:w="1163"/>
        <w:gridCol w:w="1083"/>
        <w:gridCol w:w="1336"/>
      </w:tblGrid>
      <w:tr w:rsidR="005A3620"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Field</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Minimum</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Maximum</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Mean</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Std Deviation</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Variance</w:t>
            </w:r>
          </w:p>
        </w:tc>
        <w:tc>
          <w:tcPr>
            <w:tcW w:w="486" w:type="pct"/>
            <w:tcBorders>
              <w:top w:val="nil"/>
              <w:left w:val="nil"/>
              <w:bottom w:val="single" w:sz="8" w:space="0" w:color="CCCCCC"/>
              <w:right w:val="nil"/>
            </w:tcBorders>
            <w:shd w:val="clear" w:color="auto" w:fill="auto"/>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hAnsi="Times New Roman" w:cs="Times New Roman"/>
                <w:color w:val="000000" w:themeColor="text1"/>
                <w:sz w:val="24"/>
                <w:szCs w:val="24"/>
              </w:rPr>
              <w:t xml:space="preserve">Numbers of participants answering </w:t>
            </w:r>
          </w:p>
        </w:tc>
      </w:tr>
      <w:tr w:rsidR="005A3620"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Disabled people</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8.23</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2.17</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4.69</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18</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The Elderly</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7.59</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6.24</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with high income</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7.45</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2.46</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6.04</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1164"/>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Post-secondary students</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7.43</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2.42</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5.87</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17</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Youth</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7.35</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2.49</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9</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Countries of the North</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7.09</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2.38</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5.64</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Women</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7.01</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2.03</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4.13</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Men</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2.1</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4.4</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12</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Nonbinary people</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6.86</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2.44</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5.96</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85</w:t>
            </w:r>
          </w:p>
        </w:tc>
      </w:tr>
      <w:tr w:rsidR="005A3620" w:rsidRPr="004E3F71" w:rsidTr="00A229DC">
        <w:trPr>
          <w:trHeight w:val="1740"/>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3</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Non-University apprenticeship students</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6.85</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2.48</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6.13</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You</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6.84</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2.73</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7.43</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85</w:t>
            </w:r>
          </w:p>
        </w:tc>
      </w:tr>
      <w:tr w:rsidR="005A3620"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20</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Family caregiver</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6.79</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2.41</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5.79</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588"/>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19</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Single parents</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6.7</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2.33</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5.42</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10</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Countries of the South</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6.49</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2.51</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6.32</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lastRenderedPageBreak/>
              <w:t>4</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Blue collar workers</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6.3</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2.49</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6.19</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13</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Immigrants to Canada</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6.29</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2.42</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5.88</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2028"/>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16</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of ethnic background not a majority in Canada</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6.27</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2.47</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6.1</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1164"/>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14</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Immigrants to other countries</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6.22</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2.46</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6.03</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1164"/>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15</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Indigenous people in Canada</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6.14</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2.49</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6.21</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876"/>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People with low income</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5.85</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2.53</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6.38</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300"/>
        </w:trPr>
        <w:tc>
          <w:tcPr>
            <w:tcW w:w="28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21</w:t>
            </w:r>
          </w:p>
        </w:tc>
        <w:tc>
          <w:tcPr>
            <w:tcW w:w="998"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Animals</w:t>
            </w:r>
          </w:p>
        </w:tc>
        <w:tc>
          <w:tcPr>
            <w:tcW w:w="70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4.71</w:t>
            </w:r>
          </w:p>
        </w:tc>
        <w:tc>
          <w:tcPr>
            <w:tcW w:w="691"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2.95</w:t>
            </w:r>
          </w:p>
        </w:tc>
        <w:tc>
          <w:tcPr>
            <w:tcW w:w="642" w:type="pct"/>
            <w:tcBorders>
              <w:top w:val="nil"/>
              <w:left w:val="nil"/>
              <w:bottom w:val="single" w:sz="8" w:space="0" w:color="CCCCCC"/>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8.72</w:t>
            </w:r>
          </w:p>
        </w:tc>
        <w:tc>
          <w:tcPr>
            <w:tcW w:w="486" w:type="pct"/>
            <w:tcBorders>
              <w:top w:val="nil"/>
              <w:left w:val="nil"/>
              <w:bottom w:val="single" w:sz="8" w:space="0" w:color="CCCCCC"/>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r w:rsidR="005A3620" w:rsidRPr="004E3F71" w:rsidTr="00A229DC">
        <w:trPr>
          <w:trHeight w:val="288"/>
        </w:trPr>
        <w:tc>
          <w:tcPr>
            <w:tcW w:w="284" w:type="pct"/>
            <w:tcBorders>
              <w:top w:val="nil"/>
              <w:left w:val="nil"/>
              <w:bottom w:val="nil"/>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22</w:t>
            </w:r>
          </w:p>
        </w:tc>
        <w:tc>
          <w:tcPr>
            <w:tcW w:w="998" w:type="pct"/>
            <w:tcBorders>
              <w:top w:val="nil"/>
              <w:left w:val="nil"/>
              <w:bottom w:val="nil"/>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Nature</w:t>
            </w:r>
          </w:p>
        </w:tc>
        <w:tc>
          <w:tcPr>
            <w:tcW w:w="701" w:type="pct"/>
            <w:tcBorders>
              <w:top w:val="nil"/>
              <w:left w:val="nil"/>
              <w:bottom w:val="nil"/>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w:t>
            </w:r>
          </w:p>
        </w:tc>
        <w:tc>
          <w:tcPr>
            <w:tcW w:w="724" w:type="pct"/>
            <w:tcBorders>
              <w:top w:val="nil"/>
              <w:left w:val="nil"/>
              <w:bottom w:val="nil"/>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11</w:t>
            </w:r>
          </w:p>
        </w:tc>
        <w:tc>
          <w:tcPr>
            <w:tcW w:w="474" w:type="pct"/>
            <w:tcBorders>
              <w:top w:val="nil"/>
              <w:left w:val="nil"/>
              <w:bottom w:val="nil"/>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3.9</w:t>
            </w:r>
          </w:p>
        </w:tc>
        <w:tc>
          <w:tcPr>
            <w:tcW w:w="691" w:type="pct"/>
            <w:tcBorders>
              <w:top w:val="nil"/>
              <w:left w:val="nil"/>
              <w:bottom w:val="nil"/>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2.72</w:t>
            </w:r>
          </w:p>
        </w:tc>
        <w:tc>
          <w:tcPr>
            <w:tcW w:w="642" w:type="pct"/>
            <w:tcBorders>
              <w:top w:val="nil"/>
              <w:left w:val="nil"/>
              <w:bottom w:val="nil"/>
              <w:right w:val="single" w:sz="8" w:space="0" w:color="CCCCCC"/>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7.37</w:t>
            </w:r>
          </w:p>
        </w:tc>
        <w:tc>
          <w:tcPr>
            <w:tcW w:w="486" w:type="pct"/>
            <w:tcBorders>
              <w:top w:val="nil"/>
              <w:left w:val="nil"/>
              <w:bottom w:val="nil"/>
              <w:right w:val="nil"/>
            </w:tcBorders>
            <w:shd w:val="clear" w:color="auto" w:fill="auto"/>
            <w:vAlign w:val="center"/>
            <w:hideMark/>
          </w:tcPr>
          <w:p w:rsidR="005A3620" w:rsidRPr="004E3F71" w:rsidRDefault="005A3620" w:rsidP="00A229DC">
            <w:pPr>
              <w:adjustRightInd w:val="0"/>
              <w:snapToGrid w:val="0"/>
              <w:spacing w:after="0" w:line="240" w:lineRule="auto"/>
              <w:rPr>
                <w:rFonts w:ascii="Times New Roman" w:eastAsia="Times New Roman" w:hAnsi="Times New Roman" w:cs="Times New Roman"/>
                <w:color w:val="000000" w:themeColor="text1"/>
                <w:sz w:val="24"/>
                <w:szCs w:val="24"/>
                <w:lang w:eastAsia="en-CA"/>
              </w:rPr>
            </w:pPr>
            <w:r w:rsidRPr="004E3F71">
              <w:rPr>
                <w:rFonts w:ascii="Times New Roman" w:eastAsia="Times New Roman" w:hAnsi="Times New Roman" w:cs="Times New Roman"/>
                <w:color w:val="000000" w:themeColor="text1"/>
                <w:sz w:val="24"/>
                <w:szCs w:val="24"/>
                <w:lang w:eastAsia="en-CA"/>
              </w:rPr>
              <w:t>86</w:t>
            </w:r>
          </w:p>
        </w:tc>
      </w:tr>
    </w:tbl>
    <w:p w:rsidR="005A3620" w:rsidRPr="004E3F71" w:rsidRDefault="005A3620" w:rsidP="005A3620">
      <w:pPr>
        <w:adjustRightInd w:val="0"/>
        <w:snapToGrid w:val="0"/>
        <w:spacing w:after="0" w:line="240" w:lineRule="auto"/>
        <w:rPr>
          <w:rFonts w:ascii="Times New Roman" w:hAnsi="Times New Roman" w:cs="Times New Roman"/>
          <w:color w:val="000000" w:themeColor="text1"/>
          <w:sz w:val="24"/>
          <w:szCs w:val="24"/>
        </w:rPr>
      </w:pPr>
    </w:p>
    <w:p w:rsidR="005A3620" w:rsidRPr="00F12D1A" w:rsidRDefault="005A3620" w:rsidP="005A3620">
      <w:pPr>
        <w:pStyle w:val="MDPI21heading1"/>
        <w:spacing w:after="0" w:line="240" w:lineRule="auto"/>
        <w:rPr>
          <w:rFonts w:ascii="Times New Roman" w:hAnsi="Times New Roman"/>
          <w:b w:val="0"/>
          <w:bCs/>
          <w:color w:val="000000" w:themeColor="text1"/>
          <w:sz w:val="24"/>
          <w:szCs w:val="24"/>
          <w:lang w:val="en-CA"/>
        </w:rPr>
      </w:pPr>
      <w:r>
        <w:rPr>
          <w:rFonts w:ascii="Times New Roman" w:hAnsi="Times New Roman"/>
          <w:b w:val="0"/>
          <w:bCs/>
          <w:color w:val="000000" w:themeColor="text1"/>
          <w:sz w:val="24"/>
          <w:szCs w:val="24"/>
          <w:lang w:val="en-CA"/>
        </w:rPr>
        <w:t xml:space="preserve">Suppl 7 </w:t>
      </w:r>
      <w:r w:rsidRPr="00F12D1A">
        <w:rPr>
          <w:rFonts w:ascii="Times New Roman" w:hAnsi="Times New Roman"/>
          <w:b w:val="0"/>
          <w:bCs/>
          <w:color w:val="000000" w:themeColor="text1"/>
          <w:sz w:val="24"/>
          <w:szCs w:val="24"/>
          <w:lang w:val="en-CA"/>
        </w:rPr>
        <w:t xml:space="preserve">and </w:t>
      </w:r>
      <w:r>
        <w:rPr>
          <w:rFonts w:ascii="Times New Roman" w:hAnsi="Times New Roman"/>
          <w:b w:val="0"/>
          <w:bCs/>
          <w:color w:val="000000" w:themeColor="text1"/>
          <w:sz w:val="24"/>
          <w:szCs w:val="24"/>
          <w:lang w:val="en-CA"/>
        </w:rPr>
        <w:t>Suppl 8</w:t>
      </w:r>
      <w:r w:rsidRPr="00F12D1A">
        <w:rPr>
          <w:rFonts w:ascii="Times New Roman" w:hAnsi="Times New Roman"/>
          <w:b w:val="0"/>
          <w:bCs/>
          <w:color w:val="000000" w:themeColor="text1"/>
          <w:sz w:val="24"/>
          <w:szCs w:val="24"/>
          <w:lang w:val="en-CA"/>
        </w:rPr>
        <w:t xml:space="preserve"> show participants perspectives on the impact of neurotechnology’s in the future on various social groups. The trend for all was that the impact on groups were seen to increase. Disabled people were seen even less as “not impacted” and the means was even more positive. </w:t>
      </w:r>
    </w:p>
    <w:p w:rsidR="00AC515B" w:rsidRPr="005A3620" w:rsidRDefault="00AC515B">
      <w:pPr>
        <w:rPr>
          <w:lang w:val="en-CA"/>
        </w:rPr>
      </w:pPr>
    </w:p>
    <w:sectPr w:rsidR="00AC515B" w:rsidRPr="005A362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5A3620"/>
    <w:rsid w:val="005A3620"/>
    <w:rsid w:val="00AC5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basedOn w:val="Normal"/>
    <w:link w:val="MDPI21heading1Char"/>
    <w:qFormat/>
    <w:rsid w:val="005A3620"/>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character" w:customStyle="1" w:styleId="MDPI21heading1Char">
    <w:name w:val="MDPI_2.1_heading1 Char"/>
    <w:basedOn w:val="DefaultParagraphFont"/>
    <w:link w:val="MDPI21heading1"/>
    <w:rsid w:val="005A3620"/>
    <w:rPr>
      <w:rFonts w:ascii="Palatino Linotype" w:eastAsia="Times New Roman" w:hAnsi="Palatino Linotype" w:cs="Times New Roman"/>
      <w:b/>
      <w:snapToGrid w:val="0"/>
      <w:color w:val="000000"/>
      <w:sz w:val="20"/>
      <w:lang w:eastAsia="de-DE"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2024-05-19T11:31:00Z</dcterms:created>
  <dcterms:modified xsi:type="dcterms:W3CDTF">2024-05-19T11:31:00Z</dcterms:modified>
</cp:coreProperties>
</file>